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1D" w:rsidRDefault="005F0499">
      <w:r>
        <w:t xml:space="preserve">Dear [Supervisor’s name], </w:t>
      </w:r>
    </w:p>
    <w:p w:rsidR="005F0499" w:rsidRDefault="005F0499"/>
    <w:p w:rsidR="005F0499" w:rsidRDefault="005F0499">
      <w:r>
        <w:t xml:space="preserve">I know </w:t>
      </w:r>
      <w:r w:rsidR="00571654">
        <w:t>our strong corporate culture plays an important role in our ability to attract and retain top talent</w:t>
      </w:r>
      <w:r>
        <w:t xml:space="preserve">—and I recently came across an event that will let us see how top </w:t>
      </w:r>
      <w:r w:rsidR="00A74C05">
        <w:t xml:space="preserve">organizations </w:t>
      </w:r>
      <w:r>
        <w:t xml:space="preserve">do just that. </w:t>
      </w:r>
    </w:p>
    <w:p w:rsidR="005F0499" w:rsidRDefault="005F0499">
      <w:r>
        <w:t>Ragan Communications</w:t>
      </w:r>
      <w:r w:rsidR="005F13A1">
        <w:t>’</w:t>
      </w:r>
      <w:r>
        <w:t xml:space="preserve"> </w:t>
      </w:r>
      <w:r w:rsidR="00571654">
        <w:t>The Role of Communications in Creating Best Places to Work, hosted by Genentech,</w:t>
      </w:r>
      <w:r w:rsidRPr="005F0499">
        <w:t xml:space="preserve"> </w:t>
      </w:r>
      <w:r w:rsidR="00825FA3">
        <w:t xml:space="preserve">takes place Nov. 1-3 and </w:t>
      </w:r>
      <w:r w:rsidR="004A1C78">
        <w:t xml:space="preserve">will be filled with </w:t>
      </w:r>
      <w:r>
        <w:t xml:space="preserve">best practices that we can start using immediately. </w:t>
      </w:r>
    </w:p>
    <w:p w:rsidR="004F1A82" w:rsidRDefault="004F1A82">
      <w:r>
        <w:t xml:space="preserve">Here is a link to the full agenda: </w:t>
      </w:r>
      <w:r w:rsidRPr="004F1A82">
        <w:t>http://bit.ly/RaganBestPlacesToWork</w:t>
      </w:r>
    </w:p>
    <w:p w:rsidR="005F0499" w:rsidRDefault="005F0499">
      <w:r>
        <w:t>I’ll get in-depth training on how to:</w:t>
      </w:r>
    </w:p>
    <w:p w:rsidR="00571654" w:rsidRDefault="00571654" w:rsidP="00571654">
      <w:pPr>
        <w:pStyle w:val="ListParagraph"/>
        <w:numPr>
          <w:ilvl w:val="0"/>
          <w:numId w:val="2"/>
        </w:numPr>
      </w:pPr>
      <w:r w:rsidRPr="00571654">
        <w:t>Develop livable workplaces that capture the imaginations of Gen X, millennials and Gen Z</w:t>
      </w:r>
    </w:p>
    <w:p w:rsidR="00405275" w:rsidRDefault="00571654" w:rsidP="00571654">
      <w:pPr>
        <w:pStyle w:val="ListParagraph"/>
        <w:numPr>
          <w:ilvl w:val="0"/>
          <w:numId w:val="2"/>
        </w:numPr>
      </w:pPr>
      <w:r w:rsidRPr="00571654">
        <w:t>Promote an organizational culture that att</w:t>
      </w:r>
      <w:r w:rsidR="00822142">
        <w:t xml:space="preserve">racts talent without exploding </w:t>
      </w:r>
      <w:r w:rsidRPr="00571654">
        <w:t>our budget</w:t>
      </w:r>
    </w:p>
    <w:p w:rsidR="00571654" w:rsidRDefault="00822142" w:rsidP="00571654">
      <w:pPr>
        <w:pStyle w:val="ListParagraph"/>
        <w:numPr>
          <w:ilvl w:val="0"/>
          <w:numId w:val="2"/>
        </w:numPr>
      </w:pPr>
      <w:r>
        <w:t xml:space="preserve">Uncover the humanity in our executives and inspire </w:t>
      </w:r>
      <w:r w:rsidR="00571654" w:rsidRPr="00571654">
        <w:t xml:space="preserve">our whole workforce </w:t>
      </w:r>
    </w:p>
    <w:p w:rsidR="00571654" w:rsidRDefault="00571654" w:rsidP="00571654">
      <w:pPr>
        <w:pStyle w:val="ListParagraph"/>
        <w:numPr>
          <w:ilvl w:val="0"/>
          <w:numId w:val="2"/>
        </w:numPr>
      </w:pPr>
      <w:r w:rsidRPr="00571654">
        <w:t xml:space="preserve">Use clever storytelling and shoestring video techniques to trumpet </w:t>
      </w:r>
      <w:r>
        <w:t>our</w:t>
      </w:r>
      <w:r w:rsidRPr="00571654">
        <w:t xml:space="preserve"> organization’s best attributes </w:t>
      </w:r>
    </w:p>
    <w:p w:rsidR="008A3839" w:rsidRDefault="00571654" w:rsidP="00571654">
      <w:pPr>
        <w:pStyle w:val="ListParagraph"/>
        <w:numPr>
          <w:ilvl w:val="0"/>
          <w:numId w:val="2"/>
        </w:numPr>
      </w:pPr>
      <w:r w:rsidRPr="00571654">
        <w:t>Share internal</w:t>
      </w:r>
      <w:r w:rsidR="00822142">
        <w:t xml:space="preserve"> stories externally to promote </w:t>
      </w:r>
      <w:r w:rsidRPr="00571654">
        <w:t>our workplace to potential hires</w:t>
      </w:r>
    </w:p>
    <w:p w:rsidR="00571654" w:rsidRDefault="00571654" w:rsidP="00571654">
      <w:pPr>
        <w:pStyle w:val="ListParagraph"/>
        <w:numPr>
          <w:ilvl w:val="0"/>
          <w:numId w:val="2"/>
        </w:numPr>
      </w:pPr>
      <w:r w:rsidRPr="00571654">
        <w:t xml:space="preserve">Create harmony in a workplace that caters to employees of all cultures and backgrounds </w:t>
      </w:r>
    </w:p>
    <w:p w:rsidR="005F0499" w:rsidRDefault="005F0499" w:rsidP="00571654">
      <w:r>
        <w:t xml:space="preserve">These insights will </w:t>
      </w:r>
      <w:r w:rsidR="00F9520B">
        <w:t>come</w:t>
      </w:r>
      <w:r>
        <w:t xml:space="preserve"> from </w:t>
      </w:r>
      <w:r w:rsidR="00571654">
        <w:t xml:space="preserve">internal communicators and HR communicators at organizations that have achieved recognition for being best places to work, </w:t>
      </w:r>
      <w:r w:rsidR="00F9520B">
        <w:t>including</w:t>
      </w:r>
      <w:r w:rsidR="00571654">
        <w:t xml:space="preserve"> Google, Salesforce, SAS, Cleveland Clinic and Genentech.</w:t>
      </w:r>
    </w:p>
    <w:p w:rsidR="001A3813" w:rsidRDefault="001A3813">
      <w:r>
        <w:t>Ragan is also offering three</w:t>
      </w:r>
      <w:r w:rsidR="00405275">
        <w:t xml:space="preserve"> </w:t>
      </w:r>
      <w:r>
        <w:t>pre-conferenc</w:t>
      </w:r>
      <w:r w:rsidR="00405275">
        <w:t xml:space="preserve">e workshops </w:t>
      </w:r>
      <w:r w:rsidR="00A74C05">
        <w:t xml:space="preserve">that </w:t>
      </w:r>
      <w:r w:rsidR="00405275">
        <w:t xml:space="preserve">would prove </w:t>
      </w:r>
      <w:r w:rsidR="00A74C05">
        <w:t>in</w:t>
      </w:r>
      <w:r>
        <w:t>valuable to our communications efforts</w:t>
      </w:r>
      <w:r w:rsidR="00405275">
        <w:t xml:space="preserve">, including a </w:t>
      </w:r>
      <w:r w:rsidR="00571654">
        <w:t>session on internal communications measurement and a</w:t>
      </w:r>
      <w:r w:rsidR="005F13A1">
        <w:t xml:space="preserve"> workshop exploring how to produce</w:t>
      </w:r>
      <w:r w:rsidR="00571654">
        <w:t xml:space="preserve"> video on a shoestring </w:t>
      </w:r>
      <w:r w:rsidR="005F13A1">
        <w:t>budget</w:t>
      </w:r>
      <w:r w:rsidR="00571654">
        <w:t>.</w:t>
      </w:r>
    </w:p>
    <w:p w:rsidR="001A3813" w:rsidRDefault="001A3813">
      <w:r>
        <w:t>With so much change</w:t>
      </w:r>
      <w:r w:rsidR="00405275">
        <w:t xml:space="preserve"> taking place</w:t>
      </w:r>
      <w:r>
        <w:t xml:space="preserve"> in the communications and media landscape, we can’t afford to fall behind. By attending this conference, I’ll be better equipped to help us </w:t>
      </w:r>
      <w:r w:rsidR="00405275">
        <w:t xml:space="preserve">keep </w:t>
      </w:r>
      <w:r>
        <w:t>our employees</w:t>
      </w:r>
      <w:r w:rsidR="00405275">
        <w:t xml:space="preserve"> engaged</w:t>
      </w:r>
      <w:r>
        <w:t xml:space="preserve">, protect our brand reputation and reach wider audiences. </w:t>
      </w:r>
    </w:p>
    <w:p w:rsidR="005F0499" w:rsidRDefault="005F0499"/>
    <w:p w:rsidR="00405275" w:rsidRDefault="00405275">
      <w:r>
        <w:t>[Your name]</w:t>
      </w:r>
    </w:p>
    <w:sectPr w:rsidR="0040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9"/>
    <w:rsid w:val="00033EDF"/>
    <w:rsid w:val="00133158"/>
    <w:rsid w:val="001543DA"/>
    <w:rsid w:val="001A3813"/>
    <w:rsid w:val="002730DA"/>
    <w:rsid w:val="00405275"/>
    <w:rsid w:val="004A1C78"/>
    <w:rsid w:val="004F1A82"/>
    <w:rsid w:val="00535A79"/>
    <w:rsid w:val="00571654"/>
    <w:rsid w:val="00572713"/>
    <w:rsid w:val="005F0499"/>
    <w:rsid w:val="005F13A1"/>
    <w:rsid w:val="00822142"/>
    <w:rsid w:val="00825FA3"/>
    <w:rsid w:val="008A3839"/>
    <w:rsid w:val="009D3235"/>
    <w:rsid w:val="00A74C05"/>
    <w:rsid w:val="00EA4C68"/>
    <w:rsid w:val="00F9520B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E11EA"/>
  <w15:docId w15:val="{3C41600F-02FE-4DC2-917E-6AC73FC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Carlin Twedt</cp:lastModifiedBy>
  <cp:revision>5</cp:revision>
  <dcterms:created xsi:type="dcterms:W3CDTF">2017-08-14T16:37:00Z</dcterms:created>
  <dcterms:modified xsi:type="dcterms:W3CDTF">2017-08-14T16:43:00Z</dcterms:modified>
</cp:coreProperties>
</file>